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413E" w:rsidRDefault="0064138A">
      <w:pPr>
        <w:spacing w:line="276" w:lineRule="auto"/>
        <w:jc w:val="both"/>
      </w:pPr>
      <w:r>
        <w:rPr>
          <w:rFonts w:cs="Liberation Serif;Times New Roma"/>
          <w:b/>
          <w:bCs/>
          <w:i/>
          <w:color w:val="221F1F"/>
          <w:sz w:val="20"/>
          <w:szCs w:val="20"/>
          <w:highlight w:val="white"/>
        </w:rPr>
        <w:t xml:space="preserve">INFORMATIVA </w:t>
      </w:r>
      <w:r>
        <w:rPr>
          <w:rFonts w:cs="Liberation Serif;Times New Roma"/>
          <w:i/>
          <w:iCs/>
          <w:color w:val="221F1F"/>
          <w:sz w:val="20"/>
          <w:szCs w:val="20"/>
          <w:shd w:val="clear" w:color="auto" w:fill="FFFFFF"/>
        </w:rPr>
        <w:t>ai sensi degli articoli 13 e 14 del Regolamento UE n. 2016/679 ed ESPRESSIONE DEL CONSENSO</w:t>
      </w:r>
    </w:p>
    <w:tbl>
      <w:tblPr>
        <w:tblW w:w="10786" w:type="dxa"/>
        <w:tblInd w:w="-4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3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15"/>
        <w:gridCol w:w="9471"/>
      </w:tblGrid>
      <w:tr w:rsidR="007A413E"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Titolare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413E" w:rsidRDefault="0064138A" w:rsidP="00EB135C">
            <w:pPr>
              <w:keepNext/>
              <w:spacing w:line="276" w:lineRule="auto"/>
            </w:pP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Comune di Bari per mezzo della Ripartizione Enti Partecipati e Fondi Comunitari – C</w:t>
            </w:r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.s</w:t>
            </w: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o V</w:t>
            </w:r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.</w:t>
            </w: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 xml:space="preserve"> Emanuele II, 113- 70122 – Bari (</w:t>
            </w:r>
            <w:proofErr w:type="spellStart"/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Italy</w:t>
            </w:r>
            <w:proofErr w:type="spellEnd"/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)</w:t>
            </w:r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 xml:space="preserve"> </w:t>
            </w: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Tel.080/5775507</w:t>
            </w:r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-</w:t>
            </w:r>
            <w:bookmarkStart w:id="0" w:name="_GoBack"/>
            <w:bookmarkEnd w:id="0"/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 xml:space="preserve"> </w:t>
            </w:r>
            <w:bookmarkStart w:id="1" w:name="__DdeLink__1216_518445778"/>
            <w:proofErr w:type="spellStart"/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e</w:t>
            </w:r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_</w:t>
            </w: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mail</w:t>
            </w:r>
            <w:proofErr w:type="spellEnd"/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:</w:t>
            </w:r>
            <w:r w:rsidR="00EB135C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 xml:space="preserve"> </w:t>
            </w: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rip.entipartecipatiefondicomunitari@comune.bari.it</w:t>
            </w:r>
            <w:hyperlink r:id="rId9" w:tgtFrame="_blank">
              <w:r>
                <w:rPr>
                  <w:rStyle w:val="InternetLink"/>
                  <w:rFonts w:ascii="Arial" w:eastAsia="Calibri" w:hAnsi="Arial" w:cs="Arial"/>
                  <w:color w:val="221F1F"/>
                  <w:sz w:val="16"/>
                  <w:szCs w:val="16"/>
                  <w:u w:val="none"/>
                </w:rPr>
                <w:t xml:space="preserve"> – </w:t>
              </w:r>
            </w:hyperlink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PEC</w:t>
            </w:r>
            <w:r w:rsidR="005302A7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:</w:t>
            </w:r>
            <w:r w:rsidR="00EB135C"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 xml:space="preserve"> </w:t>
            </w: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u w:val="none"/>
              </w:rPr>
              <w:t>entipartecipati.comunebari@pec.rupar.puglia.it</w:t>
            </w:r>
            <w:bookmarkEnd w:id="1"/>
          </w:p>
        </w:tc>
      </w:tr>
      <w:tr w:rsidR="007A413E"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Finalità e base giuridica del trattamento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931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497"/>
              <w:gridCol w:w="4820"/>
            </w:tblGrid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Base giuridica (riferita al </w:t>
                  </w: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GDPR)</w:t>
                  </w:r>
                </w:p>
              </w:tc>
            </w:tr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suppressAutoHyphens w:val="0"/>
                    <w:rPr>
                      <w:rFonts w:ascii="ArialMT" w:eastAsia="SimSun" w:hAnsi="ArialMT" w:cs="ArialMT" w:hint="eastAsia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Consenso (art. 6 p. 1 lettera a)</w:t>
                  </w:r>
                </w:p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Il consenso è sempre revocabile. In caso di mancato consenso o di revoca dello stesso il servizio sarà ugualmente reso ma non potranno essere fornite comunicazioni tramite telefono o posta elettronica</w:t>
                  </w:r>
                </w:p>
              </w:tc>
            </w:tr>
          </w:tbl>
          <w:p w:rsidR="007A413E" w:rsidRDefault="007A413E">
            <w:pPr>
              <w:pStyle w:val="Contenutotabella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13E"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Dati personali trattati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931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497"/>
              <w:gridCol w:w="4820"/>
            </w:tblGrid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Dati trattati</w:t>
                  </w:r>
                </w:p>
              </w:tc>
            </w:tr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Dati Anagrafici, numero di telefono, indirizzo di posta elettronica certificata, titolo di studio, istruzione e formazione, esperienza professionale, fotografie.</w:t>
                  </w:r>
                </w:p>
              </w:tc>
            </w:tr>
          </w:tbl>
          <w:p w:rsidR="007A413E" w:rsidRDefault="007A4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13E"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Provenienza dei dati trattati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931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33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497"/>
              <w:gridCol w:w="4820"/>
            </w:tblGrid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Soggetti che hanno fornito i dati</w:t>
                  </w:r>
                </w:p>
              </w:tc>
            </w:tr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 dati vengono acquisiti direttamente dagli interessati che inviano le proprie candidature a mezzo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p.e.c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</w:tr>
          </w:tbl>
          <w:p w:rsidR="007A413E" w:rsidRDefault="007A413E">
            <w:pPr>
              <w:pStyle w:val="Contenutotabella"/>
              <w:jc w:val="both"/>
            </w:pPr>
          </w:p>
        </w:tc>
      </w:tr>
      <w:tr w:rsidR="007A413E">
        <w:trPr>
          <w:trHeight w:val="1510"/>
        </w:trPr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Destinatari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931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497"/>
              <w:gridCol w:w="4820"/>
            </w:tblGrid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Destinatari</w:t>
                  </w:r>
                </w:p>
              </w:tc>
            </w:tr>
            <w:tr w:rsidR="007A413E">
              <w:trPr>
                <w:trHeight w:val="1532"/>
              </w:trPr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Destinatari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: i dati vengono pubblicati sul sito Web</w:t>
                  </w:r>
                </w:p>
              </w:tc>
            </w:tr>
          </w:tbl>
          <w:p w:rsidR="007A413E" w:rsidRDefault="007A4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13E"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Periodo di conservazione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931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497"/>
              <w:gridCol w:w="4820"/>
            </w:tblGrid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Finalità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Durata</w:t>
                  </w:r>
                </w:p>
              </w:tc>
            </w:tr>
            <w:tr w:rsidR="007A413E">
              <w:tc>
                <w:tcPr>
                  <w:tcW w:w="4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Svolgimento dell'attività preparatoria ed istruttoria mirata all'approvazione dell'Elenco Unico Generale dei candidati ai fini della nomina dei componenti dei Consigli di Amministrazione e dei Collegi Sindacali nelle società partecipate dal Comune di Bari nonché la nomina di rappresentanti in altri enti, istituzioni e organismi.</w:t>
                  </w:r>
                </w:p>
              </w:tc>
              <w:tc>
                <w:tcPr>
                  <w:tcW w:w="4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 dati trattati sono conservati fino alla scadenza quinquennale dell’elenco, salvo contenzioso e conformemente alle previsioni del codice dei beni culturali (D.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Lgs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 42/2004)</w:t>
                  </w:r>
                </w:p>
              </w:tc>
            </w:tr>
          </w:tbl>
          <w:p w:rsidR="007A413E" w:rsidRDefault="007A4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13E"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Diritti dell’interessato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931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-2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890"/>
              <w:gridCol w:w="1683"/>
              <w:gridCol w:w="2851"/>
              <w:gridCol w:w="1893"/>
            </w:tblGrid>
            <w:tr w:rsidR="007A413E">
              <w:trPr>
                <w:cantSplit/>
              </w:trPr>
              <w:tc>
                <w:tcPr>
                  <w:tcW w:w="28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Diritto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Riferimento al GDPR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Diritto</w:t>
                  </w:r>
                </w:p>
              </w:tc>
              <w:tc>
                <w:tcPr>
                  <w:tcW w:w="18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21F1F"/>
                      <w:sz w:val="16"/>
                      <w:szCs w:val="16"/>
                      <w:highlight w:val="white"/>
                    </w:rPr>
                    <w:t>Riferimento al GDPR</w:t>
                  </w:r>
                </w:p>
              </w:tc>
            </w:tr>
            <w:tr w:rsidR="007A413E">
              <w:trPr>
                <w:cantSplit/>
              </w:trPr>
              <w:tc>
                <w:tcPr>
                  <w:tcW w:w="28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Accesso ai dati personali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 15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Rettifica dei dati personali</w:t>
                  </w:r>
                </w:p>
              </w:tc>
              <w:tc>
                <w:tcPr>
                  <w:tcW w:w="18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 16</w:t>
                  </w:r>
                </w:p>
              </w:tc>
            </w:tr>
            <w:tr w:rsidR="007A413E">
              <w:trPr>
                <w:cantSplit/>
              </w:trPr>
              <w:tc>
                <w:tcPr>
                  <w:tcW w:w="28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Cancellazione dei dati personali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 17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Limitazione del trattamento</w:t>
                  </w:r>
                </w:p>
              </w:tc>
              <w:tc>
                <w:tcPr>
                  <w:tcW w:w="18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 18</w:t>
                  </w:r>
                </w:p>
              </w:tc>
            </w:tr>
            <w:tr w:rsidR="007A413E">
              <w:trPr>
                <w:cantSplit/>
              </w:trPr>
              <w:tc>
                <w:tcPr>
                  <w:tcW w:w="28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keepNext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Portabilità dei dati personali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 20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Opposizione al trattamento</w:t>
                  </w:r>
                </w:p>
              </w:tc>
              <w:tc>
                <w:tcPr>
                  <w:tcW w:w="18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 21</w:t>
                  </w:r>
                </w:p>
              </w:tc>
            </w:tr>
            <w:tr w:rsidR="007A413E">
              <w:trPr>
                <w:cantSplit/>
              </w:trPr>
              <w:tc>
                <w:tcPr>
                  <w:tcW w:w="28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Diritto al reclamo al Garante per la Protezione dei Dati personali - Piazza Venezia 11 - 00187 Roma -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garante@gpdp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- 06696771</w:t>
                  </w:r>
                </w:p>
              </w:tc>
              <w:tc>
                <w:tcPr>
                  <w:tcW w:w="16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 77</w:t>
                  </w:r>
                </w:p>
              </w:tc>
              <w:tc>
                <w:tcPr>
                  <w:tcW w:w="2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Diritto alla comunicazione della violazione</w:t>
                  </w:r>
                </w:p>
              </w:tc>
              <w:tc>
                <w:tcPr>
                  <w:tcW w:w="18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Art. 34</w:t>
                  </w:r>
                </w:p>
              </w:tc>
            </w:tr>
          </w:tbl>
          <w:p w:rsidR="007A413E" w:rsidRDefault="007A4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13E">
        <w:tc>
          <w:tcPr>
            <w:tcW w:w="10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tbl>
            <w:tblPr>
              <w:tblW w:w="106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27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555"/>
              <w:gridCol w:w="3557"/>
              <w:gridCol w:w="3569"/>
            </w:tblGrid>
            <w:tr w:rsidR="007A413E">
              <w:trPr>
                <w:trHeight w:val="35"/>
              </w:trPr>
              <w:tc>
                <w:tcPr>
                  <w:tcW w:w="35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Processo decisionale automatizzato: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35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Trasferimenti dei dati a paesi extra UE: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35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7A413E" w:rsidRDefault="0064138A">
                  <w:pPr>
                    <w:pStyle w:val="Contenutotabella"/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Profilazione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dell’interessato: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NO</w:t>
                  </w:r>
                </w:p>
              </w:tc>
            </w:tr>
          </w:tbl>
          <w:p w:rsidR="007A413E" w:rsidRDefault="007A413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A413E">
        <w:trPr>
          <w:trHeight w:val="622"/>
        </w:trPr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Responsabile per la Protezione dei Dati Personali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413E" w:rsidRDefault="0064138A">
            <w:pPr>
              <w:keepNext/>
              <w:spacing w:line="276" w:lineRule="auto"/>
              <w:jc w:val="both"/>
            </w:pPr>
            <w:r>
              <w:rPr>
                <w:rStyle w:val="InternetLink"/>
                <w:rFonts w:ascii="Arial" w:hAnsi="Arial" w:cs="Arial"/>
                <w:color w:val="221F1F"/>
                <w:sz w:val="16"/>
                <w:szCs w:val="16"/>
                <w:u w:val="none"/>
              </w:rPr>
              <w:t>Avv. Ilaria Rizzo - Direttore della Segreteria Generale – C.so Vittorio Emanuele 84 – Bari – Tel. 0805772251 – 0805772245 – email privacy@comune.bari.it – PEC privacy.comunebari@pec.rupar.puglia.it</w:t>
            </w:r>
          </w:p>
        </w:tc>
      </w:tr>
      <w:tr w:rsidR="007A413E">
        <w:trPr>
          <w:trHeight w:val="606"/>
        </w:trPr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413E" w:rsidRDefault="0064138A">
            <w:pPr>
              <w:pStyle w:val="Contenutotabell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Dati di contatto per l’esercizio dei diritti</w:t>
            </w:r>
          </w:p>
        </w:tc>
        <w:tc>
          <w:tcPr>
            <w:tcW w:w="9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413E" w:rsidRDefault="0064138A">
            <w:pPr>
              <w:keepNext/>
              <w:spacing w:line="276" w:lineRule="auto"/>
              <w:jc w:val="both"/>
            </w:pPr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highlight w:val="white"/>
                <w:u w:val="none"/>
              </w:rPr>
              <w:t>Ripartizione Enti Partecipati e Fondi Comunitari – Corso Vittorio Emanuele II, 113 - 70122 – Bari (</w:t>
            </w:r>
            <w:proofErr w:type="spellStart"/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highlight w:val="white"/>
                <w:u w:val="none"/>
              </w:rPr>
              <w:t>Italy</w:t>
            </w:r>
            <w:proofErr w:type="spellEnd"/>
            <w:r>
              <w:rPr>
                <w:rStyle w:val="InternetLink"/>
                <w:rFonts w:ascii="Arial" w:eastAsia="Calibri" w:hAnsi="Arial" w:cs="Arial"/>
                <w:color w:val="221F1F"/>
                <w:sz w:val="16"/>
                <w:szCs w:val="16"/>
                <w:highlight w:val="white"/>
                <w:u w:val="none"/>
              </w:rPr>
              <w:t>)  Tel. 080/5775507 email rip.entipartecipatiefondicomunitari@comune.bari.it – PEC entipartecipati.comunebari@pec.rupar.puglia.it</w:t>
            </w:r>
          </w:p>
          <w:p w:rsidR="007A413E" w:rsidRDefault="0064138A">
            <w:pPr>
              <w:spacing w:line="276" w:lineRule="auto"/>
              <w:jc w:val="both"/>
            </w:pPr>
            <w:r>
              <w:rPr>
                <w:rStyle w:val="InternetLink"/>
                <w:rFonts w:ascii="Arial" w:hAnsi="Arial" w:cs="Arial"/>
                <w:color w:val="221F1F"/>
                <w:sz w:val="16"/>
                <w:szCs w:val="16"/>
                <w:highlight w:val="white"/>
                <w:u w:val="none"/>
              </w:rPr>
              <w:t>Segreteria Generale del Comune di Bari– C.so Vittorio Emanuele 84 – Bari – Tel. 0805772251 – 0805772245 – email privacy@comune.bari.it – PEC privacy.comunebari@pec.rupar.puglia.it</w:t>
            </w:r>
          </w:p>
        </w:tc>
      </w:tr>
    </w:tbl>
    <w:p w:rsidR="007A413E" w:rsidRDefault="007A413E">
      <w:pPr>
        <w:tabs>
          <w:tab w:val="left" w:pos="1620"/>
        </w:tabs>
        <w:spacing w:line="360" w:lineRule="auto"/>
      </w:pPr>
    </w:p>
    <w:sectPr w:rsidR="007A413E">
      <w:headerReference w:type="default" r:id="rId10"/>
      <w:pgSz w:w="11906" w:h="16838"/>
      <w:pgMar w:top="2279" w:right="510" w:bottom="227" w:left="510" w:header="51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50E" w:rsidRDefault="0064138A">
      <w:r>
        <w:separator/>
      </w:r>
    </w:p>
  </w:endnote>
  <w:endnote w:type="continuationSeparator" w:id="0">
    <w:p w:rsidR="00B0650E" w:rsidRDefault="0064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;Times New Roma">
    <w:panose1 w:val="00000000000000000000"/>
    <w:charset w:val="00"/>
    <w:family w:val="roman"/>
    <w:notTrueType/>
    <w:pitch w:val="default"/>
  </w:font>
  <w:font w:name="ArialMT">
    <w:altName w:val="Times New Roman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50E" w:rsidRDefault="0064138A">
      <w:r>
        <w:separator/>
      </w:r>
    </w:p>
  </w:footnote>
  <w:footnote w:type="continuationSeparator" w:id="0">
    <w:p w:rsidR="00B0650E" w:rsidRDefault="00641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2" w:type="dxa"/>
      <w:tblInd w:w="-55" w:type="dxa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5389"/>
      <w:gridCol w:w="5383"/>
    </w:tblGrid>
    <w:tr w:rsidR="007A413E">
      <w:tc>
        <w:tcPr>
          <w:tcW w:w="5388" w:type="dxa"/>
          <w:shd w:val="clear" w:color="auto" w:fill="auto"/>
        </w:tcPr>
        <w:p w:rsidR="007A413E" w:rsidRDefault="0064138A">
          <w:pPr>
            <w:pStyle w:val="TableContents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3071495" cy="699770"/>
                <wp:effectExtent l="0" t="0" r="0" b="0"/>
                <wp:docPr id="1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646" t="-2281" r="-646" b="-228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71495" cy="6997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3" w:type="dxa"/>
          <w:shd w:val="clear" w:color="auto" w:fill="auto"/>
        </w:tcPr>
        <w:p w:rsidR="007A413E" w:rsidRDefault="0064138A">
          <w:pPr>
            <w:spacing w:line="276" w:lineRule="auto"/>
            <w:jc w:val="both"/>
            <w:rPr>
              <w:rFonts w:cs="Liberation Serif;Times New Roma"/>
              <w:i/>
              <w:color w:val="221F1F"/>
              <w:sz w:val="20"/>
              <w:szCs w:val="20"/>
            </w:rPr>
          </w:pPr>
          <w:r>
            <w:rPr>
              <w:rFonts w:cs="Liberation Serif;Times New Roma"/>
              <w:i/>
              <w:iCs/>
              <w:color w:val="221F1F"/>
              <w:sz w:val="20"/>
              <w:szCs w:val="20"/>
              <w:shd w:val="clear" w:color="auto" w:fill="FFFFFF"/>
            </w:rPr>
            <w:t xml:space="preserve">GESTIONE CANDIDATURE ESTERNE PER RICOPRIRE GLI INCARICHI DI RAPPRESENTANTI DEL COMUNE DI BARI IN AZIENDE, ENTI, SOCIETA’, ISTITUZIONI ED ALTRI ORGANISMI  </w:t>
          </w:r>
        </w:p>
      </w:tc>
    </w:tr>
  </w:tbl>
  <w:p w:rsidR="007A413E" w:rsidRDefault="007A41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321F"/>
    <w:multiLevelType w:val="multilevel"/>
    <w:tmpl w:val="31DE78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/>
  <w:defaultTabStop w:val="653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13E"/>
    <w:rsid w:val="005302A7"/>
    <w:rsid w:val="0064138A"/>
    <w:rsid w:val="007A413E"/>
    <w:rsid w:val="00B0650E"/>
    <w:rsid w:val="00EB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2340"/>
      </w:tabs>
      <w:jc w:val="both"/>
      <w:outlineLvl w:val="1"/>
    </w:pPr>
    <w:rPr>
      <w:rFonts w:ascii="Antique Olive" w:hAnsi="Antique Olive" w:cs="Antique Olive"/>
      <w:b/>
      <w:sz w:val="28"/>
      <w:szCs w:val="20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tabs>
        <w:tab w:val="left" w:pos="2340"/>
      </w:tabs>
      <w:outlineLvl w:val="2"/>
    </w:pPr>
    <w:rPr>
      <w:rFonts w:eastAsia="Arial Unicode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ourier New" w:hAnsi="Courier New" w:cs="Courier New"/>
      <w:sz w:val="22"/>
      <w:szCs w:val="22"/>
    </w:rPr>
  </w:style>
  <w:style w:type="character" w:customStyle="1" w:styleId="WW8Num3z0">
    <w:name w:val="WW8Num3z0"/>
    <w:qFormat/>
    <w:rPr>
      <w:rFonts w:ascii="Wingdings" w:eastAsia="Arial Unicode MS" w:hAnsi="Wingdings" w:cs="Wingdings"/>
      <w:sz w:val="22"/>
      <w:szCs w:val="22"/>
    </w:rPr>
  </w:style>
  <w:style w:type="character" w:customStyle="1" w:styleId="WW8Num4z0">
    <w:name w:val="WW8Num4z0"/>
    <w:qFormat/>
    <w:rPr>
      <w:rFonts w:ascii="Tahoma" w:hAnsi="Tahoma" w:cs="Tahoma"/>
      <w:sz w:val="15"/>
      <w:szCs w:val="15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ahoma" w:hAnsi="Tahoma" w:cs="Tahoma"/>
      <w:sz w:val="20"/>
      <w:szCs w:val="20"/>
    </w:rPr>
  </w:style>
  <w:style w:type="character" w:customStyle="1" w:styleId="WW8Num6z0">
    <w:name w:val="WW8Num6z0"/>
    <w:qFormat/>
    <w:rPr>
      <w:rFonts w:ascii="Tahoma" w:hAnsi="Tahoma" w:cs="Tahoma"/>
      <w:sz w:val="20"/>
      <w:szCs w:val="20"/>
    </w:rPr>
  </w:style>
  <w:style w:type="character" w:customStyle="1" w:styleId="WW8Num7z0">
    <w:name w:val="WW8Num7z0"/>
    <w:qFormat/>
    <w:rPr>
      <w:rFonts w:ascii="Tahoma" w:hAnsi="Tahoma" w:cs="Tahoma"/>
      <w:sz w:val="20"/>
      <w:szCs w:val="20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Arial Unicode MS" w:hAnsi="Wingdings" w:cs="Wingdings"/>
      <w:sz w:val="22"/>
      <w:szCs w:val="22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Courier New" w:hAnsi="Courier New" w:cs="Courier New"/>
      <w:sz w:val="32"/>
      <w:szCs w:val="32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CorpodeltestoCarattere">
    <w:name w:val="Corpo del testo Carattere"/>
    <w:basedOn w:val="Carpredefinitoparagrafo"/>
    <w:qFormat/>
  </w:style>
  <w:style w:type="character" w:customStyle="1" w:styleId="Titolo2Carattere">
    <w:name w:val="Titolo 2 Carattere"/>
    <w:qFormat/>
    <w:rPr>
      <w:rFonts w:ascii="Antique Olive" w:hAnsi="Antique Olive" w:cs="Antique Olive"/>
      <w:b/>
      <w:sz w:val="28"/>
    </w:rPr>
  </w:style>
  <w:style w:type="character" w:customStyle="1" w:styleId="Titolo3Carattere">
    <w:name w:val="Titolo 3 Carattere"/>
    <w:qFormat/>
    <w:rPr>
      <w:rFonts w:eastAsia="Arial Unicode MS"/>
      <w:b/>
      <w:sz w:val="24"/>
    </w:rPr>
  </w:style>
  <w:style w:type="character" w:customStyle="1" w:styleId="TestonotaapidipaginaCarattere">
    <w:name w:val="Testo nota a piè di pagina Carattere"/>
    <w:basedOn w:val="Carpredefinitoparagrafo"/>
    <w:qFormat/>
  </w:style>
  <w:style w:type="character" w:customStyle="1" w:styleId="Caratterenotaapidipagina">
    <w:name w:val="Carattere nota a piè di pagina"/>
    <w:qFormat/>
    <w:rPr>
      <w:vertAlign w:val="superscript"/>
    </w:rPr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Caratteredinumerazione">
    <w:name w:val="Carattere di numerazione"/>
    <w:qFormat/>
    <w:rPr>
      <w:rFonts w:ascii="Tahoma" w:hAnsi="Tahoma" w:cs="Tahoma"/>
      <w:sz w:val="20"/>
      <w:szCs w:val="20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">
    <w:name w:val="ListLabel 1"/>
    <w:qFormat/>
    <w:rPr>
      <w:rFonts w:ascii="Trebuchet MS" w:hAnsi="Trebuchet MS" w:cs="Courier New"/>
      <w:b/>
      <w:sz w:val="20"/>
      <w:szCs w:val="22"/>
    </w:rPr>
  </w:style>
  <w:style w:type="character" w:customStyle="1" w:styleId="ListLabel2">
    <w:name w:val="ListLabel 2"/>
    <w:qFormat/>
    <w:rPr>
      <w:rFonts w:ascii="Trebuchet MS" w:hAnsi="Trebuchet MS" w:cs="Wingdings"/>
      <w:sz w:val="20"/>
      <w:szCs w:val="22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Tahoma"/>
      <w:sz w:val="20"/>
      <w:szCs w:val="20"/>
    </w:rPr>
  </w:style>
  <w:style w:type="character" w:customStyle="1" w:styleId="ListLabel13">
    <w:name w:val="ListLabel 13"/>
    <w:qFormat/>
    <w:rPr>
      <w:rFonts w:cs="Tahoma"/>
      <w:sz w:val="20"/>
      <w:szCs w:val="20"/>
    </w:rPr>
  </w:style>
  <w:style w:type="character" w:customStyle="1" w:styleId="ListLabel14">
    <w:name w:val="ListLabel 14"/>
    <w:qFormat/>
    <w:rPr>
      <w:rFonts w:cs="Tahoma"/>
      <w:sz w:val="20"/>
      <w:szCs w:val="20"/>
    </w:rPr>
  </w:style>
  <w:style w:type="character" w:customStyle="1" w:styleId="ListLabel15">
    <w:name w:val="ListLabel 15"/>
    <w:qFormat/>
    <w:rPr>
      <w:rFonts w:cs="Tahoma"/>
      <w:sz w:val="20"/>
      <w:szCs w:val="20"/>
    </w:rPr>
  </w:style>
  <w:style w:type="character" w:customStyle="1" w:styleId="ListLabel16">
    <w:name w:val="ListLabel 16"/>
    <w:qFormat/>
    <w:rPr>
      <w:rFonts w:cs="Tahoma"/>
      <w:sz w:val="20"/>
      <w:szCs w:val="20"/>
    </w:rPr>
  </w:style>
  <w:style w:type="character" w:customStyle="1" w:styleId="ListLabel17">
    <w:name w:val="ListLabel 17"/>
    <w:qFormat/>
    <w:rPr>
      <w:rFonts w:cs="Tahoma"/>
      <w:sz w:val="20"/>
      <w:szCs w:val="20"/>
    </w:rPr>
  </w:style>
  <w:style w:type="character" w:customStyle="1" w:styleId="ListLabel18">
    <w:name w:val="ListLabel 18"/>
    <w:qFormat/>
    <w:rPr>
      <w:rFonts w:cs="Tahoma"/>
      <w:sz w:val="20"/>
      <w:szCs w:val="20"/>
    </w:rPr>
  </w:style>
  <w:style w:type="character" w:customStyle="1" w:styleId="ListLabel19">
    <w:name w:val="ListLabel 19"/>
    <w:qFormat/>
    <w:rPr>
      <w:rFonts w:cs="Tahoma"/>
      <w:sz w:val="20"/>
      <w:szCs w:val="20"/>
    </w:rPr>
  </w:style>
  <w:style w:type="character" w:customStyle="1" w:styleId="ListLabel20">
    <w:name w:val="ListLabel 20"/>
    <w:qFormat/>
    <w:rPr>
      <w:rFonts w:cs="Tahoma"/>
      <w:sz w:val="20"/>
      <w:szCs w:val="20"/>
    </w:rPr>
  </w:style>
  <w:style w:type="character" w:customStyle="1" w:styleId="ListLabel21">
    <w:name w:val="ListLabel 21"/>
    <w:qFormat/>
    <w:rPr>
      <w:rFonts w:cs="Tahoma"/>
      <w:sz w:val="20"/>
      <w:szCs w:val="20"/>
    </w:rPr>
  </w:style>
  <w:style w:type="character" w:customStyle="1" w:styleId="ListLabel22">
    <w:name w:val="ListLabel 22"/>
    <w:qFormat/>
    <w:rPr>
      <w:rFonts w:cs="Tahoma"/>
      <w:sz w:val="20"/>
      <w:szCs w:val="20"/>
    </w:rPr>
  </w:style>
  <w:style w:type="character" w:customStyle="1" w:styleId="ListLabel23">
    <w:name w:val="ListLabel 23"/>
    <w:qFormat/>
    <w:rPr>
      <w:rFonts w:cs="Tahoma"/>
      <w:sz w:val="20"/>
      <w:szCs w:val="20"/>
    </w:rPr>
  </w:style>
  <w:style w:type="character" w:customStyle="1" w:styleId="ListLabel24">
    <w:name w:val="ListLabel 24"/>
    <w:qFormat/>
    <w:rPr>
      <w:rFonts w:cs="Tahoma"/>
      <w:sz w:val="20"/>
      <w:szCs w:val="20"/>
    </w:rPr>
  </w:style>
  <w:style w:type="character" w:customStyle="1" w:styleId="ListLabel25">
    <w:name w:val="ListLabel 25"/>
    <w:qFormat/>
    <w:rPr>
      <w:rFonts w:cs="Tahoma"/>
      <w:sz w:val="20"/>
      <w:szCs w:val="20"/>
    </w:rPr>
  </w:style>
  <w:style w:type="character" w:customStyle="1" w:styleId="ListLabel26">
    <w:name w:val="ListLabel 26"/>
    <w:qFormat/>
    <w:rPr>
      <w:rFonts w:cs="Tahoma"/>
      <w:sz w:val="20"/>
      <w:szCs w:val="20"/>
    </w:rPr>
  </w:style>
  <w:style w:type="character" w:customStyle="1" w:styleId="ListLabel27">
    <w:name w:val="ListLabel 27"/>
    <w:qFormat/>
    <w:rPr>
      <w:rFonts w:cs="Tahoma"/>
      <w:sz w:val="20"/>
      <w:szCs w:val="20"/>
    </w:rPr>
  </w:style>
  <w:style w:type="character" w:customStyle="1" w:styleId="ListLabel28">
    <w:name w:val="ListLabel 28"/>
    <w:qFormat/>
    <w:rPr>
      <w:rFonts w:cs="Tahoma"/>
      <w:sz w:val="20"/>
      <w:szCs w:val="20"/>
    </w:rPr>
  </w:style>
  <w:style w:type="character" w:customStyle="1" w:styleId="ListLabel29">
    <w:name w:val="ListLabel 29"/>
    <w:qFormat/>
    <w:rPr>
      <w:rFonts w:cs="Tahoma"/>
      <w:sz w:val="20"/>
      <w:szCs w:val="20"/>
    </w:rPr>
  </w:style>
  <w:style w:type="character" w:customStyle="1" w:styleId="ListLabel30">
    <w:name w:val="ListLabel 30"/>
    <w:qFormat/>
    <w:rPr>
      <w:rFonts w:cs="Tahoma"/>
      <w:sz w:val="20"/>
      <w:szCs w:val="20"/>
    </w:rPr>
  </w:style>
  <w:style w:type="character" w:customStyle="1" w:styleId="ListLabel31">
    <w:name w:val="ListLabel 31"/>
    <w:qFormat/>
    <w:rPr>
      <w:rFonts w:cs="Tahoma"/>
      <w:sz w:val="20"/>
      <w:szCs w:val="20"/>
    </w:rPr>
  </w:style>
  <w:style w:type="character" w:customStyle="1" w:styleId="ListLabel32">
    <w:name w:val="ListLabel 32"/>
    <w:qFormat/>
    <w:rPr>
      <w:rFonts w:cs="Tahoma"/>
      <w:sz w:val="20"/>
      <w:szCs w:val="20"/>
    </w:rPr>
  </w:style>
  <w:style w:type="character" w:customStyle="1" w:styleId="ListLabel33">
    <w:name w:val="ListLabel 33"/>
    <w:qFormat/>
    <w:rPr>
      <w:rFonts w:cs="Tahoma"/>
      <w:sz w:val="20"/>
      <w:szCs w:val="20"/>
    </w:rPr>
  </w:style>
  <w:style w:type="character" w:customStyle="1" w:styleId="ListLabel34">
    <w:name w:val="ListLabel 34"/>
    <w:qFormat/>
    <w:rPr>
      <w:rFonts w:cs="Tahoma"/>
      <w:sz w:val="20"/>
      <w:szCs w:val="20"/>
    </w:rPr>
  </w:style>
  <w:style w:type="character" w:customStyle="1" w:styleId="ListLabel35">
    <w:name w:val="ListLabel 35"/>
    <w:qFormat/>
    <w:rPr>
      <w:rFonts w:cs="Tahoma"/>
      <w:sz w:val="20"/>
      <w:szCs w:val="20"/>
    </w:rPr>
  </w:style>
  <w:style w:type="character" w:customStyle="1" w:styleId="ListLabel36">
    <w:name w:val="ListLabel 36"/>
    <w:qFormat/>
    <w:rPr>
      <w:rFonts w:cs="Tahoma"/>
      <w:sz w:val="20"/>
      <w:szCs w:val="20"/>
    </w:rPr>
  </w:style>
  <w:style w:type="character" w:customStyle="1" w:styleId="ListLabel37">
    <w:name w:val="ListLabel 37"/>
    <w:qFormat/>
    <w:rPr>
      <w:rFonts w:cs="Tahoma"/>
      <w:sz w:val="20"/>
      <w:szCs w:val="20"/>
    </w:rPr>
  </w:style>
  <w:style w:type="character" w:customStyle="1" w:styleId="ListLabel38">
    <w:name w:val="ListLabel 38"/>
    <w:qFormat/>
    <w:rPr>
      <w:rFonts w:cs="Tahoma"/>
      <w:sz w:val="20"/>
      <w:szCs w:val="20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rebuchet MS" w:hAnsi="Trebuchet MS" w:cs="Courier New"/>
      <w:b/>
      <w:sz w:val="20"/>
      <w:szCs w:val="22"/>
    </w:rPr>
  </w:style>
  <w:style w:type="character" w:customStyle="1" w:styleId="ListLabel49">
    <w:name w:val="ListLabel 49"/>
    <w:qFormat/>
    <w:rPr>
      <w:rFonts w:ascii="Trebuchet MS" w:hAnsi="Trebuchet MS" w:cs="Wingdings"/>
      <w:sz w:val="20"/>
      <w:szCs w:val="22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50">
    <w:name w:val="ListLabel 50"/>
    <w:qFormat/>
    <w:rPr>
      <w:rFonts w:ascii="Trebuchet MS" w:hAnsi="Trebuchet MS" w:cs="Courier New"/>
      <w:b/>
      <w:sz w:val="20"/>
      <w:szCs w:val="22"/>
    </w:rPr>
  </w:style>
  <w:style w:type="character" w:customStyle="1" w:styleId="ListLabel51">
    <w:name w:val="ListLabel 51"/>
    <w:qFormat/>
    <w:rPr>
      <w:rFonts w:ascii="Arial Narrow" w:hAnsi="Arial Narrow" w:cs="Wingdings"/>
      <w:sz w:val="22"/>
      <w:szCs w:val="22"/>
    </w:rPr>
  </w:style>
  <w:style w:type="character" w:customStyle="1" w:styleId="ListLabel52">
    <w:name w:val="ListLabel 52"/>
    <w:qFormat/>
    <w:rPr>
      <w:rFonts w:ascii="Arial Narrow" w:hAnsi="Arial Narrow" w:cs="Wingdings"/>
      <w:sz w:val="22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ascii="Arial Narrow" w:hAnsi="Arial Narrow" w:cs="Symbol"/>
      <w:sz w:val="22"/>
    </w:rPr>
  </w:style>
  <w:style w:type="character" w:customStyle="1" w:styleId="ListLabel62">
    <w:name w:val="ListLabel 62"/>
    <w:qFormat/>
    <w:rPr>
      <w:rFonts w:ascii="Arial Narrow" w:hAnsi="Arial Narrow" w:cs="Symbol"/>
      <w:sz w:val="22"/>
    </w:rPr>
  </w:style>
  <w:style w:type="character" w:customStyle="1" w:styleId="ListLabel63">
    <w:name w:val="ListLabel 63"/>
    <w:qFormat/>
    <w:rPr>
      <w:rFonts w:ascii="Arial Narrow" w:hAnsi="Arial Narrow" w:cs="Symbol"/>
      <w:sz w:val="22"/>
    </w:rPr>
  </w:style>
  <w:style w:type="character" w:customStyle="1" w:styleId="ListLabel64">
    <w:name w:val="ListLabel 64"/>
    <w:qFormat/>
    <w:rPr>
      <w:rFonts w:ascii="Arial" w:eastAsia="Calibri" w:hAnsi="Arial" w:cs="Arial"/>
      <w:color w:val="221F1F"/>
      <w:sz w:val="16"/>
      <w:szCs w:val="16"/>
      <w:u w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353F7A"/>
    <w:rPr>
      <w:rFonts w:ascii="Times New Roman" w:eastAsia="Times New Roman" w:hAnsi="Times New Roman" w:cs="Times New Roman"/>
      <w:sz w:val="24"/>
      <w:lang w:bidi="ar-SA"/>
    </w:rPr>
  </w:style>
  <w:style w:type="character" w:customStyle="1" w:styleId="ListLabel65">
    <w:name w:val="ListLabel 65"/>
    <w:qFormat/>
    <w:rPr>
      <w:rFonts w:cs="Courier New"/>
      <w:b/>
      <w:sz w:val="20"/>
      <w:szCs w:val="22"/>
    </w:rPr>
  </w:style>
  <w:style w:type="character" w:customStyle="1" w:styleId="ListLabel66">
    <w:name w:val="ListLabel 66"/>
    <w:qFormat/>
    <w:rPr>
      <w:rFonts w:cs="Wingdings"/>
      <w:sz w:val="22"/>
      <w:szCs w:val="22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eastAsia="Calibri" w:hAnsi="Arial" w:cs="Arial"/>
      <w:color w:val="221F1F"/>
      <w:sz w:val="16"/>
      <w:szCs w:val="16"/>
      <w:u w:val="none"/>
    </w:rPr>
  </w:style>
  <w:style w:type="character" w:customStyle="1" w:styleId="ListLabel77">
    <w:name w:val="ListLabel 77"/>
    <w:qFormat/>
    <w:rPr>
      <w:rFonts w:ascii="Arial" w:eastAsia="Calibri" w:hAnsi="Arial" w:cs="Arial"/>
      <w:color w:val="221F1F"/>
      <w:sz w:val="16"/>
      <w:szCs w:val="16"/>
      <w:u w:val="none"/>
    </w:rPr>
  </w:style>
  <w:style w:type="character" w:customStyle="1" w:styleId="ListLabel78">
    <w:name w:val="ListLabel 78"/>
    <w:qFormat/>
    <w:rPr>
      <w:rFonts w:ascii="Arial" w:eastAsia="Calibri" w:hAnsi="Arial" w:cs="Arial"/>
      <w:color w:val="221F1F"/>
      <w:sz w:val="16"/>
      <w:szCs w:val="16"/>
      <w:u w:val="none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jc w:val="both"/>
    </w:pPr>
    <w:rPr>
      <w:sz w:val="20"/>
      <w:szCs w:val="20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NormaleWeb">
    <w:name w:val="Normal (Web)"/>
    <w:basedOn w:val="Normale"/>
    <w:qFormat/>
    <w:pPr>
      <w:spacing w:before="280" w:after="280"/>
    </w:pPr>
  </w:style>
  <w:style w:type="paragraph" w:styleId="PreformattatoHTML">
    <w:name w:val="HTML Preformatted"/>
    <w:basedOn w:val="Normale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ineaorizzontale">
    <w:name w:val="Linea orizzontale"/>
    <w:basedOn w:val="Normale"/>
    <w:next w:val="Corpotesto"/>
    <w:qFormat/>
    <w:pPr>
      <w:suppressLineNumbers/>
      <w:spacing w:after="283"/>
    </w:pPr>
    <w:rPr>
      <w:sz w:val="12"/>
      <w:szCs w:val="12"/>
    </w:rPr>
  </w:style>
  <w:style w:type="paragraph" w:customStyle="1" w:styleId="Standard">
    <w:name w:val="Standard"/>
    <w:qFormat/>
    <w:rsid w:val="00C12044"/>
    <w:pPr>
      <w:suppressAutoHyphens/>
    </w:pPr>
    <w:rPr>
      <w:rFonts w:ascii="Times New Roman" w:eastAsia="Times New Roman" w:hAnsi="Times New Roman" w:cs="Times New Roman"/>
      <w:kern w:val="2"/>
      <w:sz w:val="24"/>
      <w:lang w:bidi="ar-SA"/>
    </w:r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pPr>
      <w:suppressLineNumbers/>
      <w:tabs>
        <w:tab w:val="center" w:pos="5443"/>
        <w:tab w:val="right" w:pos="1088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353F7A"/>
    <w:pPr>
      <w:tabs>
        <w:tab w:val="center" w:pos="4819"/>
        <w:tab w:val="right" w:pos="9638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9">
    <w:name w:val="WW8Num9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2340"/>
      </w:tabs>
      <w:jc w:val="both"/>
      <w:outlineLvl w:val="1"/>
    </w:pPr>
    <w:rPr>
      <w:rFonts w:ascii="Antique Olive" w:hAnsi="Antique Olive" w:cs="Antique Olive"/>
      <w:b/>
      <w:sz w:val="28"/>
      <w:szCs w:val="20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tabs>
        <w:tab w:val="left" w:pos="2340"/>
      </w:tabs>
      <w:outlineLvl w:val="2"/>
    </w:pPr>
    <w:rPr>
      <w:rFonts w:eastAsia="Arial Unicode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ourier New" w:hAnsi="Courier New" w:cs="Courier New"/>
      <w:sz w:val="22"/>
      <w:szCs w:val="22"/>
    </w:rPr>
  </w:style>
  <w:style w:type="character" w:customStyle="1" w:styleId="WW8Num3z0">
    <w:name w:val="WW8Num3z0"/>
    <w:qFormat/>
    <w:rPr>
      <w:rFonts w:ascii="Wingdings" w:eastAsia="Arial Unicode MS" w:hAnsi="Wingdings" w:cs="Wingdings"/>
      <w:sz w:val="22"/>
      <w:szCs w:val="22"/>
    </w:rPr>
  </w:style>
  <w:style w:type="character" w:customStyle="1" w:styleId="WW8Num4z0">
    <w:name w:val="WW8Num4z0"/>
    <w:qFormat/>
    <w:rPr>
      <w:rFonts w:ascii="Tahoma" w:hAnsi="Tahoma" w:cs="Tahoma"/>
      <w:sz w:val="15"/>
      <w:szCs w:val="15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ahoma" w:hAnsi="Tahoma" w:cs="Tahoma"/>
      <w:sz w:val="20"/>
      <w:szCs w:val="20"/>
    </w:rPr>
  </w:style>
  <w:style w:type="character" w:customStyle="1" w:styleId="WW8Num6z0">
    <w:name w:val="WW8Num6z0"/>
    <w:qFormat/>
    <w:rPr>
      <w:rFonts w:ascii="Tahoma" w:hAnsi="Tahoma" w:cs="Tahoma"/>
      <w:sz w:val="20"/>
      <w:szCs w:val="20"/>
    </w:rPr>
  </w:style>
  <w:style w:type="character" w:customStyle="1" w:styleId="WW8Num7z0">
    <w:name w:val="WW8Num7z0"/>
    <w:qFormat/>
    <w:rPr>
      <w:rFonts w:ascii="Tahoma" w:hAnsi="Tahoma" w:cs="Tahoma"/>
      <w:sz w:val="20"/>
      <w:szCs w:val="20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Arial Unicode MS" w:hAnsi="Wingdings" w:cs="Wingdings"/>
      <w:sz w:val="22"/>
      <w:szCs w:val="22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Courier New" w:hAnsi="Courier New" w:cs="Courier New"/>
      <w:sz w:val="32"/>
      <w:szCs w:val="32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CorpodeltestoCarattere">
    <w:name w:val="Corpo del testo Carattere"/>
    <w:basedOn w:val="Carpredefinitoparagrafo"/>
    <w:qFormat/>
  </w:style>
  <w:style w:type="character" w:customStyle="1" w:styleId="Titolo2Carattere">
    <w:name w:val="Titolo 2 Carattere"/>
    <w:qFormat/>
    <w:rPr>
      <w:rFonts w:ascii="Antique Olive" w:hAnsi="Antique Olive" w:cs="Antique Olive"/>
      <w:b/>
      <w:sz w:val="28"/>
    </w:rPr>
  </w:style>
  <w:style w:type="character" w:customStyle="1" w:styleId="Titolo3Carattere">
    <w:name w:val="Titolo 3 Carattere"/>
    <w:qFormat/>
    <w:rPr>
      <w:rFonts w:eastAsia="Arial Unicode MS"/>
      <w:b/>
      <w:sz w:val="24"/>
    </w:rPr>
  </w:style>
  <w:style w:type="character" w:customStyle="1" w:styleId="TestonotaapidipaginaCarattere">
    <w:name w:val="Testo nota a piè di pagina Carattere"/>
    <w:basedOn w:val="Carpredefinitoparagrafo"/>
    <w:qFormat/>
  </w:style>
  <w:style w:type="character" w:customStyle="1" w:styleId="Caratterenotaapidipagina">
    <w:name w:val="Carattere nota a piè di pagina"/>
    <w:qFormat/>
    <w:rPr>
      <w:vertAlign w:val="superscript"/>
    </w:rPr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Caratteredinumerazione">
    <w:name w:val="Carattere di numerazione"/>
    <w:qFormat/>
    <w:rPr>
      <w:rFonts w:ascii="Tahoma" w:hAnsi="Tahoma" w:cs="Tahoma"/>
      <w:sz w:val="20"/>
      <w:szCs w:val="20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">
    <w:name w:val="ListLabel 1"/>
    <w:qFormat/>
    <w:rPr>
      <w:rFonts w:ascii="Trebuchet MS" w:hAnsi="Trebuchet MS" w:cs="Courier New"/>
      <w:b/>
      <w:sz w:val="20"/>
      <w:szCs w:val="22"/>
    </w:rPr>
  </w:style>
  <w:style w:type="character" w:customStyle="1" w:styleId="ListLabel2">
    <w:name w:val="ListLabel 2"/>
    <w:qFormat/>
    <w:rPr>
      <w:rFonts w:ascii="Trebuchet MS" w:hAnsi="Trebuchet MS" w:cs="Wingdings"/>
      <w:sz w:val="20"/>
      <w:szCs w:val="22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Tahoma"/>
      <w:sz w:val="20"/>
      <w:szCs w:val="20"/>
    </w:rPr>
  </w:style>
  <w:style w:type="character" w:customStyle="1" w:styleId="ListLabel13">
    <w:name w:val="ListLabel 13"/>
    <w:qFormat/>
    <w:rPr>
      <w:rFonts w:cs="Tahoma"/>
      <w:sz w:val="20"/>
      <w:szCs w:val="20"/>
    </w:rPr>
  </w:style>
  <w:style w:type="character" w:customStyle="1" w:styleId="ListLabel14">
    <w:name w:val="ListLabel 14"/>
    <w:qFormat/>
    <w:rPr>
      <w:rFonts w:cs="Tahoma"/>
      <w:sz w:val="20"/>
      <w:szCs w:val="20"/>
    </w:rPr>
  </w:style>
  <w:style w:type="character" w:customStyle="1" w:styleId="ListLabel15">
    <w:name w:val="ListLabel 15"/>
    <w:qFormat/>
    <w:rPr>
      <w:rFonts w:cs="Tahoma"/>
      <w:sz w:val="20"/>
      <w:szCs w:val="20"/>
    </w:rPr>
  </w:style>
  <w:style w:type="character" w:customStyle="1" w:styleId="ListLabel16">
    <w:name w:val="ListLabel 16"/>
    <w:qFormat/>
    <w:rPr>
      <w:rFonts w:cs="Tahoma"/>
      <w:sz w:val="20"/>
      <w:szCs w:val="20"/>
    </w:rPr>
  </w:style>
  <w:style w:type="character" w:customStyle="1" w:styleId="ListLabel17">
    <w:name w:val="ListLabel 17"/>
    <w:qFormat/>
    <w:rPr>
      <w:rFonts w:cs="Tahoma"/>
      <w:sz w:val="20"/>
      <w:szCs w:val="20"/>
    </w:rPr>
  </w:style>
  <w:style w:type="character" w:customStyle="1" w:styleId="ListLabel18">
    <w:name w:val="ListLabel 18"/>
    <w:qFormat/>
    <w:rPr>
      <w:rFonts w:cs="Tahoma"/>
      <w:sz w:val="20"/>
      <w:szCs w:val="20"/>
    </w:rPr>
  </w:style>
  <w:style w:type="character" w:customStyle="1" w:styleId="ListLabel19">
    <w:name w:val="ListLabel 19"/>
    <w:qFormat/>
    <w:rPr>
      <w:rFonts w:cs="Tahoma"/>
      <w:sz w:val="20"/>
      <w:szCs w:val="20"/>
    </w:rPr>
  </w:style>
  <w:style w:type="character" w:customStyle="1" w:styleId="ListLabel20">
    <w:name w:val="ListLabel 20"/>
    <w:qFormat/>
    <w:rPr>
      <w:rFonts w:cs="Tahoma"/>
      <w:sz w:val="20"/>
      <w:szCs w:val="20"/>
    </w:rPr>
  </w:style>
  <w:style w:type="character" w:customStyle="1" w:styleId="ListLabel21">
    <w:name w:val="ListLabel 21"/>
    <w:qFormat/>
    <w:rPr>
      <w:rFonts w:cs="Tahoma"/>
      <w:sz w:val="20"/>
      <w:szCs w:val="20"/>
    </w:rPr>
  </w:style>
  <w:style w:type="character" w:customStyle="1" w:styleId="ListLabel22">
    <w:name w:val="ListLabel 22"/>
    <w:qFormat/>
    <w:rPr>
      <w:rFonts w:cs="Tahoma"/>
      <w:sz w:val="20"/>
      <w:szCs w:val="20"/>
    </w:rPr>
  </w:style>
  <w:style w:type="character" w:customStyle="1" w:styleId="ListLabel23">
    <w:name w:val="ListLabel 23"/>
    <w:qFormat/>
    <w:rPr>
      <w:rFonts w:cs="Tahoma"/>
      <w:sz w:val="20"/>
      <w:szCs w:val="20"/>
    </w:rPr>
  </w:style>
  <w:style w:type="character" w:customStyle="1" w:styleId="ListLabel24">
    <w:name w:val="ListLabel 24"/>
    <w:qFormat/>
    <w:rPr>
      <w:rFonts w:cs="Tahoma"/>
      <w:sz w:val="20"/>
      <w:szCs w:val="20"/>
    </w:rPr>
  </w:style>
  <w:style w:type="character" w:customStyle="1" w:styleId="ListLabel25">
    <w:name w:val="ListLabel 25"/>
    <w:qFormat/>
    <w:rPr>
      <w:rFonts w:cs="Tahoma"/>
      <w:sz w:val="20"/>
      <w:szCs w:val="20"/>
    </w:rPr>
  </w:style>
  <w:style w:type="character" w:customStyle="1" w:styleId="ListLabel26">
    <w:name w:val="ListLabel 26"/>
    <w:qFormat/>
    <w:rPr>
      <w:rFonts w:cs="Tahoma"/>
      <w:sz w:val="20"/>
      <w:szCs w:val="20"/>
    </w:rPr>
  </w:style>
  <w:style w:type="character" w:customStyle="1" w:styleId="ListLabel27">
    <w:name w:val="ListLabel 27"/>
    <w:qFormat/>
    <w:rPr>
      <w:rFonts w:cs="Tahoma"/>
      <w:sz w:val="20"/>
      <w:szCs w:val="20"/>
    </w:rPr>
  </w:style>
  <w:style w:type="character" w:customStyle="1" w:styleId="ListLabel28">
    <w:name w:val="ListLabel 28"/>
    <w:qFormat/>
    <w:rPr>
      <w:rFonts w:cs="Tahoma"/>
      <w:sz w:val="20"/>
      <w:szCs w:val="20"/>
    </w:rPr>
  </w:style>
  <w:style w:type="character" w:customStyle="1" w:styleId="ListLabel29">
    <w:name w:val="ListLabel 29"/>
    <w:qFormat/>
    <w:rPr>
      <w:rFonts w:cs="Tahoma"/>
      <w:sz w:val="20"/>
      <w:szCs w:val="20"/>
    </w:rPr>
  </w:style>
  <w:style w:type="character" w:customStyle="1" w:styleId="ListLabel30">
    <w:name w:val="ListLabel 30"/>
    <w:qFormat/>
    <w:rPr>
      <w:rFonts w:cs="Tahoma"/>
      <w:sz w:val="20"/>
      <w:szCs w:val="20"/>
    </w:rPr>
  </w:style>
  <w:style w:type="character" w:customStyle="1" w:styleId="ListLabel31">
    <w:name w:val="ListLabel 31"/>
    <w:qFormat/>
    <w:rPr>
      <w:rFonts w:cs="Tahoma"/>
      <w:sz w:val="20"/>
      <w:szCs w:val="20"/>
    </w:rPr>
  </w:style>
  <w:style w:type="character" w:customStyle="1" w:styleId="ListLabel32">
    <w:name w:val="ListLabel 32"/>
    <w:qFormat/>
    <w:rPr>
      <w:rFonts w:cs="Tahoma"/>
      <w:sz w:val="20"/>
      <w:szCs w:val="20"/>
    </w:rPr>
  </w:style>
  <w:style w:type="character" w:customStyle="1" w:styleId="ListLabel33">
    <w:name w:val="ListLabel 33"/>
    <w:qFormat/>
    <w:rPr>
      <w:rFonts w:cs="Tahoma"/>
      <w:sz w:val="20"/>
      <w:szCs w:val="20"/>
    </w:rPr>
  </w:style>
  <w:style w:type="character" w:customStyle="1" w:styleId="ListLabel34">
    <w:name w:val="ListLabel 34"/>
    <w:qFormat/>
    <w:rPr>
      <w:rFonts w:cs="Tahoma"/>
      <w:sz w:val="20"/>
      <w:szCs w:val="20"/>
    </w:rPr>
  </w:style>
  <w:style w:type="character" w:customStyle="1" w:styleId="ListLabel35">
    <w:name w:val="ListLabel 35"/>
    <w:qFormat/>
    <w:rPr>
      <w:rFonts w:cs="Tahoma"/>
      <w:sz w:val="20"/>
      <w:szCs w:val="20"/>
    </w:rPr>
  </w:style>
  <w:style w:type="character" w:customStyle="1" w:styleId="ListLabel36">
    <w:name w:val="ListLabel 36"/>
    <w:qFormat/>
    <w:rPr>
      <w:rFonts w:cs="Tahoma"/>
      <w:sz w:val="20"/>
      <w:szCs w:val="20"/>
    </w:rPr>
  </w:style>
  <w:style w:type="character" w:customStyle="1" w:styleId="ListLabel37">
    <w:name w:val="ListLabel 37"/>
    <w:qFormat/>
    <w:rPr>
      <w:rFonts w:cs="Tahoma"/>
      <w:sz w:val="20"/>
      <w:szCs w:val="20"/>
    </w:rPr>
  </w:style>
  <w:style w:type="character" w:customStyle="1" w:styleId="ListLabel38">
    <w:name w:val="ListLabel 38"/>
    <w:qFormat/>
    <w:rPr>
      <w:rFonts w:cs="Tahoma"/>
      <w:sz w:val="20"/>
      <w:szCs w:val="20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rebuchet MS" w:hAnsi="Trebuchet MS" w:cs="Courier New"/>
      <w:b/>
      <w:sz w:val="20"/>
      <w:szCs w:val="22"/>
    </w:rPr>
  </w:style>
  <w:style w:type="character" w:customStyle="1" w:styleId="ListLabel49">
    <w:name w:val="ListLabel 49"/>
    <w:qFormat/>
    <w:rPr>
      <w:rFonts w:ascii="Trebuchet MS" w:hAnsi="Trebuchet MS" w:cs="Wingdings"/>
      <w:sz w:val="20"/>
      <w:szCs w:val="22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50">
    <w:name w:val="ListLabel 50"/>
    <w:qFormat/>
    <w:rPr>
      <w:rFonts w:ascii="Trebuchet MS" w:hAnsi="Trebuchet MS" w:cs="Courier New"/>
      <w:b/>
      <w:sz w:val="20"/>
      <w:szCs w:val="22"/>
    </w:rPr>
  </w:style>
  <w:style w:type="character" w:customStyle="1" w:styleId="ListLabel51">
    <w:name w:val="ListLabel 51"/>
    <w:qFormat/>
    <w:rPr>
      <w:rFonts w:ascii="Arial Narrow" w:hAnsi="Arial Narrow" w:cs="Wingdings"/>
      <w:sz w:val="22"/>
      <w:szCs w:val="22"/>
    </w:rPr>
  </w:style>
  <w:style w:type="character" w:customStyle="1" w:styleId="ListLabel52">
    <w:name w:val="ListLabel 52"/>
    <w:qFormat/>
    <w:rPr>
      <w:rFonts w:ascii="Arial Narrow" w:hAnsi="Arial Narrow" w:cs="Wingdings"/>
      <w:sz w:val="22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ascii="Arial Narrow" w:hAnsi="Arial Narrow" w:cs="Symbol"/>
      <w:sz w:val="22"/>
    </w:rPr>
  </w:style>
  <w:style w:type="character" w:customStyle="1" w:styleId="ListLabel62">
    <w:name w:val="ListLabel 62"/>
    <w:qFormat/>
    <w:rPr>
      <w:rFonts w:ascii="Arial Narrow" w:hAnsi="Arial Narrow" w:cs="Symbol"/>
      <w:sz w:val="22"/>
    </w:rPr>
  </w:style>
  <w:style w:type="character" w:customStyle="1" w:styleId="ListLabel63">
    <w:name w:val="ListLabel 63"/>
    <w:qFormat/>
    <w:rPr>
      <w:rFonts w:ascii="Arial Narrow" w:hAnsi="Arial Narrow" w:cs="Symbol"/>
      <w:sz w:val="22"/>
    </w:rPr>
  </w:style>
  <w:style w:type="character" w:customStyle="1" w:styleId="ListLabel64">
    <w:name w:val="ListLabel 64"/>
    <w:qFormat/>
    <w:rPr>
      <w:rFonts w:ascii="Arial" w:eastAsia="Calibri" w:hAnsi="Arial" w:cs="Arial"/>
      <w:color w:val="221F1F"/>
      <w:sz w:val="16"/>
      <w:szCs w:val="16"/>
      <w:u w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353F7A"/>
    <w:rPr>
      <w:rFonts w:ascii="Times New Roman" w:eastAsia="Times New Roman" w:hAnsi="Times New Roman" w:cs="Times New Roman"/>
      <w:sz w:val="24"/>
      <w:lang w:bidi="ar-SA"/>
    </w:rPr>
  </w:style>
  <w:style w:type="character" w:customStyle="1" w:styleId="ListLabel65">
    <w:name w:val="ListLabel 65"/>
    <w:qFormat/>
    <w:rPr>
      <w:rFonts w:cs="Courier New"/>
      <w:b/>
      <w:sz w:val="20"/>
      <w:szCs w:val="22"/>
    </w:rPr>
  </w:style>
  <w:style w:type="character" w:customStyle="1" w:styleId="ListLabel66">
    <w:name w:val="ListLabel 66"/>
    <w:qFormat/>
    <w:rPr>
      <w:rFonts w:cs="Wingdings"/>
      <w:sz w:val="22"/>
      <w:szCs w:val="22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eastAsia="Calibri" w:hAnsi="Arial" w:cs="Arial"/>
      <w:color w:val="221F1F"/>
      <w:sz w:val="16"/>
      <w:szCs w:val="16"/>
      <w:u w:val="none"/>
    </w:rPr>
  </w:style>
  <w:style w:type="character" w:customStyle="1" w:styleId="ListLabel77">
    <w:name w:val="ListLabel 77"/>
    <w:qFormat/>
    <w:rPr>
      <w:rFonts w:ascii="Arial" w:eastAsia="Calibri" w:hAnsi="Arial" w:cs="Arial"/>
      <w:color w:val="221F1F"/>
      <w:sz w:val="16"/>
      <w:szCs w:val="16"/>
      <w:u w:val="none"/>
    </w:rPr>
  </w:style>
  <w:style w:type="character" w:customStyle="1" w:styleId="ListLabel78">
    <w:name w:val="ListLabel 78"/>
    <w:qFormat/>
    <w:rPr>
      <w:rFonts w:ascii="Arial" w:eastAsia="Calibri" w:hAnsi="Arial" w:cs="Arial"/>
      <w:color w:val="221F1F"/>
      <w:sz w:val="16"/>
      <w:szCs w:val="16"/>
      <w:u w:val="none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jc w:val="both"/>
    </w:pPr>
    <w:rPr>
      <w:sz w:val="20"/>
      <w:szCs w:val="20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NormaleWeb">
    <w:name w:val="Normal (Web)"/>
    <w:basedOn w:val="Normale"/>
    <w:qFormat/>
    <w:pPr>
      <w:spacing w:before="280" w:after="280"/>
    </w:pPr>
  </w:style>
  <w:style w:type="paragraph" w:styleId="PreformattatoHTML">
    <w:name w:val="HTML Preformatted"/>
    <w:basedOn w:val="Normale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ineaorizzontale">
    <w:name w:val="Linea orizzontale"/>
    <w:basedOn w:val="Normale"/>
    <w:next w:val="Corpotesto"/>
    <w:qFormat/>
    <w:pPr>
      <w:suppressLineNumbers/>
      <w:spacing w:after="283"/>
    </w:pPr>
    <w:rPr>
      <w:sz w:val="12"/>
      <w:szCs w:val="12"/>
    </w:rPr>
  </w:style>
  <w:style w:type="paragraph" w:customStyle="1" w:styleId="Standard">
    <w:name w:val="Standard"/>
    <w:qFormat/>
    <w:rsid w:val="00C12044"/>
    <w:pPr>
      <w:suppressAutoHyphens/>
    </w:pPr>
    <w:rPr>
      <w:rFonts w:ascii="Times New Roman" w:eastAsia="Times New Roman" w:hAnsi="Times New Roman" w:cs="Times New Roman"/>
      <w:kern w:val="2"/>
      <w:sz w:val="24"/>
      <w:lang w:bidi="ar-SA"/>
    </w:r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pPr>
      <w:suppressLineNumbers/>
      <w:tabs>
        <w:tab w:val="center" w:pos="5443"/>
        <w:tab w:val="right" w:pos="1088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353F7A"/>
    <w:pPr>
      <w:tabs>
        <w:tab w:val="center" w:pos="4819"/>
        <w:tab w:val="right" w:pos="9638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9">
    <w:name w:val="WW8Num9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ip.poliziamunicipale@comune.bar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8022C-9D6C-4E95-B8E9-B6E08A3A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palli</dc:creator>
  <cp:lastModifiedBy>Volpicella Vittorio</cp:lastModifiedBy>
  <cp:revision>4</cp:revision>
  <cp:lastPrinted>2017-11-06T12:50:00Z</cp:lastPrinted>
  <dcterms:created xsi:type="dcterms:W3CDTF">2019-11-21T10:33:00Z</dcterms:created>
  <dcterms:modified xsi:type="dcterms:W3CDTF">2022-03-18T08:55:00Z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